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309E" w:rsidRPr="00C6309E" w:rsidRDefault="00C6309E" w:rsidP="00C6309E">
      <w:pPr>
        <w:spacing w:after="240" w:line="330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ПРАВИТЕЛЬСТВО ТВЕРСКОЙ ОБЛАСТИ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ПОСТАНОВЛЕНИЕ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от 22 января 2013 года N 15-пп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Об учреждении стипендии имени В.В. Андреева</w:t>
      </w:r>
    </w:p>
    <w:p w:rsidR="00C6309E" w:rsidRPr="00C6309E" w:rsidRDefault="00C6309E" w:rsidP="00C6309E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(с изменениями на 20 октября 2021 года)</w:t>
      </w:r>
    </w:p>
    <w:p w:rsidR="00C6309E" w:rsidRPr="00C6309E" w:rsidRDefault="00C6309E" w:rsidP="00C6309E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5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Постановлений Правительства Тверской области от 19.10.2015 N 488-пп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6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26.05.2017 N 167-пп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7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16.07.2018 N 213-пп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8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целях пропаганды творчества великого музыканта Василия Васильевича Андреева, уроженца Тверской области, внесшего значительный вклад в развитие и совершенствование игры на русских народных музыкальных инструментах, Правительство Тверской области постановляет: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Учредить следующие стипендии имени В.В. Андреева: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четыре стипендии в размере 5000 (пять тысяч) рублей в месяц каждая - для обучающихся в государственных профессиональных образовательных организациях Тверской области в сфере культуры, за исключением обучающихся по дополнительным общеобразовательным программам;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9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Постановлений Правительства Тверской области от 16.07.2018 N 213-пп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0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шесть стипендий в размере 3500 (три тысячи пятьсот) рублей в месяц каждая - для обучающихся в государственных профессиональных образовательных организациях по дополнительным общеобразовательным программам, детских школах искусств, детских музыкальных и хоровых школах, юных и молодых участников клубных формирований культурно-досуговых учреждений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(в ред. </w:t>
      </w:r>
      <w:hyperlink r:id="rId11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Постановлений Правительства Тверской области от 26.05.2017 N 167-пп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2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16.07.2018 N 213-пп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3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Утвердить Положение о назначении стипендии имени В.В. Андреева (прилагается).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(п. 2 в ред. </w:t>
      </w:r>
      <w:hyperlink r:id="rId14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26.05.2017 N 167-пп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Управлению информационной политики аппарата Правительства Тверской области совместно с Министерством культуры Тверской области организовать информационное освещение в средствах массовой информации мероприятий по присуждению стипендии имени В.В. Андреева.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15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 Контроль за исполнением настоящего Постановления возложить на заместителя Председателя Правительства Тверской области, курирующего вопросы культуры.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Отчет об исполнении Постановления представлять ежегодно в срок до 20 января года, следующего за отчетным.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(п. 4 в ред. </w:t>
      </w:r>
      <w:hyperlink r:id="rId16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5. Настоящее Постановление вступает в силу со дня его подписания и подлежит официальному опубликованию.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Губернатор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Тверской области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А.В.ШЕВЕЛЕВ</w:t>
      </w:r>
    </w:p>
    <w:p w:rsidR="00C6309E" w:rsidRPr="00C6309E" w:rsidRDefault="00C6309E" w:rsidP="00C6309E">
      <w:pPr>
        <w:spacing w:after="240" w:line="330" w:lineRule="atLeast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Постановлению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 Правительства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Тверской области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от 22 января 2013 г. N 15-пп</w:t>
      </w:r>
    </w:p>
    <w:p w:rsidR="00C6309E" w:rsidRPr="00C6309E" w:rsidRDefault="00C6309E" w:rsidP="00C6309E">
      <w:pPr>
        <w:spacing w:after="240" w:line="330" w:lineRule="atLeast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ПОЛОЖЕНИЕ о назначении стипендии имени В.В. Андреева</w:t>
      </w:r>
    </w:p>
    <w:p w:rsidR="00C6309E" w:rsidRPr="00C6309E" w:rsidRDefault="00C6309E" w:rsidP="00C6309E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17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Постановлений Правительства Тверской области от 26.05.2017 N 167-пп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8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16.07.2018 N 213-пп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9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Стипендия имени В.В. Андреева (далее - Стипендия) учреждается в целях пропаганды творчества великого русского музыканта В.В. Андреева, развития русского народного инструментального искусства, выявления и поощрения наиболее талантливых детей, создания имиджа тверского края как территории, наиболее благоприятной для сохранения и развития народной художественной культуры.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Стипендия назначается обучающимся в государственных профессиональных образовательных организациях Тверской области в сфере культуры, в том числе по дополнительным общеобразовательным программам (далее - образовательные организации) и обучающимся в детских школах искусств, детских музыкальных и хоровых школах, юным и молодым участникам клубных формирований культурно-досуговых учреждений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0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16.07.2018 N 213-пп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Стипендии назначаются по результатам конкурсного отбора (далее - Конкурс).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 Стипендия назначается на один учебный год и выплачивается ежемесячно начиная с первого месяца учебного года, следующего за учебным годом, в котором проводился Конкурс.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Стипендия выплачивается государственным бюджетным образовательным учреждением дополнительного профессионального образования Тверской области "Тверской областной учебно-методический центр учебных заведений культуры и искусства" (далее - Тверской областной учебно-методический центр) по адресу: г. Тверь, набережная реки Тьмаки, д. 1/32 (по платежной ведомости с предъявлением паспорта или иного документа, удостоверяющего личность).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Перечисление Стипендии осуществляется на лицевые счета получателей или их законных представителей, открытые в кредитных организациях, в случае предоставления в Тверской областной учебно-методический центр соответствующего заявления с указанием банковских реквизитов.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5. Министерство культуры Тверской области (далее - Министерство) является главным распорядителем бюджетных средств на выплату Стипендии и осуществляет контроль за целевым использованием бюджетных ассигнований областного бюджета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1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6. Стипендия назначается независимо от всех других видов стипендий и премий, получаемых обучающимися.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7. Участвовать в Конкурсе на назначение Стипендии могут обучающиеся в возрасте от 10 до 25 лет включительно, особо отличившиеся в ходе учебного процесса и добившиеся общественного признания, лауреаты и дипломанты региональных, всероссийских и международных конкурсов, фестивалей, проживающие в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8. Ежегодно в срок до 1 февраля Министерство размещает информацию о проведении Конкурса на сайте Министерства в информационно-телекоммуникационной сети Интернет.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2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2017 году размещение информации о проведении Конкурса на сайте Министерства в информационно-телекоммуникационной сети Интернет осуществляется не позднее 27 мая.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3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9. Для участия в Конкурсе в срок с 1 марта по 1 апреля текущего года, в котором проводится конкурс, образовательные организации, детские школы искусств, детские музыкальные и хоровые школы, культурно-досуговые учреждения Тверской области направляют в адрес Тверского областного учебно-методического центра следующие документы: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выписку из протокола коллегиального органа управления образовательной организации, детской школы искусств, детской музыкальной и хоровой школы - для обучающихся в образовательных организациях, детских школах искусств, детских музыкальных и хоровых школах;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выписку из протокола художественного совета культурно-досугового учреждения Тверской области - для юных и молодых участников клубных формирований культурно-досуговых учреждений Тверской области;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анкету кандидата на назначение Стипендии по форме согласно приложению к настоящему Положению - для обучающихся в образовательных организациях, детских школах искусств, детских музыкальных и хоровых школах, участников клубных формирований культурно-досуговых учреждений Тверской области;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г) портфолио, включающее в себя перечень достижений в творческой и общественной жизни (копии дипломов конкурсов, фестивалей и других мероприятий любого уровня за 2 последних года, предшествующих году, в котором проводится Конкурс);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д) программа конкурсного прослушивания (выступление не более 15 минут: любое произведение В.В. Андреева; произведение русской или зарубежной 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классики; произведение по выбору).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2017 году документы, установленные настоящим пунктом, представляются не позднее 30 мая.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10. В случае, если документы, указанные в пункте 9 настоящего Положения, представлены не в полном объеме, Тверской областной учебно-методический центр возвращает представленные документы образовательным организациям, детским школам искусств, детским музыкальным и хоровым школам, культурно-досуговым учреждениям Тверской области с указанием причин возврата в течение пяти дней со дня подачи указанных документов.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Допускается повторная подача документов с устранением недостатков в сроки, установленные настоящим Положением.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11. Тверской областной учебно-методический центр формирует конкурсную документацию, вносит предложения в Министерство по составу членов независимого профессионального жюри, составляет график конкурсных прослушиваний.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4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12. За неделю до начала Конкурса в образовательные организации, детские школы искусств, детские музыкальные и хоровые школы, клубные формирования культурно-досуговых учреждений Тверской области Тверским областным учебно-методическим центром направляются приглашения с графиком конкурсных прослушиваний.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Конкурсные прослушивания проводятся публично в концертных залах.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13. Порядок проведения конкурсного отбора устанавливается Министерством.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(в ред. </w:t>
      </w:r>
      <w:hyperlink r:id="rId25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14. Конкурсные прослушивания оценивает независимое профессиональное жюри (далее - жюри), состав которого ежегодно утверждается приказом Министерства. В состав жюри не могут входить руководители и преподаватели образовательных организаций, детских школ искусств, детских музыкальных и хоровых школ, клубных формирований культурно-досуговых учреждений Тверской области, обучающиеся которых претендуют на получение Стипендий.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6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Участники Конкурса, признанные лучшими по решению жюри, рекомендуются на назначение Стипендий.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15. Основными критериями оценки конкурсных прослушиваний являются: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мастерство исполнения (культура звука, техническая оснащенность);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глубина и степень освоения традиций или закономерностей исполнительского жанра;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интонационная выразительность и артикуляционная четкость исполнения;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г) культура и этика поведения исполнителя на сцене;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д) отображение ценности вклада В.В. Андреева в развитие музыкального искусства игры на русских народных инструментах;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е) реализация творческого проекта на высоком уровне, высокая художественная ценность.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По каждому критерию начисляются от 0 до 5 баллов. Итоговая оценка определяется как сумма баллов, полученных по каждому критерию.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16. Решения жюри оформляются протоколами и направляются в комиссию по вопросам назначения стипендии имени В.В. Андреева (далее - Комиссия).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17. Комиссия формируется из представителей исполнительных органов государственной власти Тверской области, работников организаций сферы культуры и искусства, представителей общественности.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состав Комиссии входят председатель, заместитель председателя, ответственный секретарь и члены Комиссии.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Председателем Комиссии является заместитель Председателя Правительства Тверской области, курирующий вопросы сферы культуры.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18. Состав Комиссии утверждается приказом Министерства.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7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19. Лица, входящие в состав Комиссии, участвуют в ее заседаниях без права замены.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случае невозможности присутствия на заседании Комиссии данные лица имеют право заблаговременно представить свое мнение по рассматриваемым вопросам в письменной форме. В этом случае указанное мнение оглашается на заседании Комиссии и приобщается к протоколу заседания Комиссии.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20. Заместитель председателя Комиссии выполняет функции председателя Комиссии в случае его отсутствия.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21. Заседания Комиссии считаются правомочными, если на них присутствуют не менее двух третей лиц, входящих в состав Комиссии.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Решения Комиссии принимаются простым большинством голосов присутствующих на заседании лиц, входящих в состав Комиссии.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случае равенства голосов решающим является голос председательствующего на заседании Комиссии.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22. Комиссия рассматривает документы, указанные в пункте 9 настоящего Положения, в течение пяти рабочих дней со дня поступления в Комиссию протокола жюри.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23. Решение о назначении Стипендий (на основании рекомендаций жюри) и прекращении выплаты принимается Комиссией.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24. Список победителей Конкурса утверждается распоряжением Правительства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25. Церемония награждения победителей Конкурса проводится ежегодно в торжественной обстановке на областном фестивале народно-инструментальной музыки "Андреевские дни".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26. Обучающийся, получающий Стипендию, участвует в концертах, фестивалях, проводимых в Тверской области, и рекомендуется для участия в межрегиональных, всероссийских и международных конкурсах, фестивалях и других мероприятиях.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27. Обучающийся, получающий Стипендию, лишается Стипендии в случае прекращения обучения в образовательной организации, детской школе искусств, детской музыкальной и хоровой школах или посещения клубного формирования культурно-досугового учреждения Тверской области.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В случае прекращения обучения или посещения обучающимся образовательная организация, детская школа искусств, детская музыкальная и 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хоровая школы или культурно-досуговое учреждение Тверской области направляют соответствующее уведомление в адрес Министерства в течение 5 дней со дня прекращения обучения или посещения обучающимся.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8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основании указанного уведомления Министерство готовит соответствующие изменения в распоряжение Правительства Тверской области о назначении Стипендии.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309E" w:rsidRPr="00C6309E" w:rsidRDefault="00C6309E" w:rsidP="00C6309E">
      <w:pPr>
        <w:spacing w:after="0" w:line="330" w:lineRule="atLeast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 </w:t>
      </w:r>
      <w:hyperlink r:id="rId29" w:history="1">
        <w:r w:rsidRPr="00C6309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Постановления Правительства Тверской области от 20.10.2021 N 579-пп</w:t>
        </w:r>
      </w:hyperlink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6309E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6309E" w:rsidRPr="00C6309E" w:rsidRDefault="00C6309E" w:rsidP="00C6309E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Положению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 о назначении стипендии</w:t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имени В.В. Андреева</w:t>
      </w:r>
    </w:p>
    <w:p w:rsidR="00C6309E" w:rsidRPr="00C6309E" w:rsidRDefault="00C6309E" w:rsidP="00C6309E">
      <w:pPr>
        <w:spacing w:after="240" w:line="330" w:lineRule="atLeast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C6309E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Анкета кандидата на назначение стипендии имени В.В. Андреева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br/>
        <w:t>Ф.И.О. 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Дата и место рождения 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Наименование   и  адрес  государственной  профессиональной  образовательной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организации  Тверской  области  в  сфере  культуры, детской школы искусств,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детской   музыкальной   и   хоровой  школы/культурно-досугового  учреждения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Класс/курс/срок обучения в государственной профессиональной образовательной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организации  Тверской  области  в  сфере  культуры, детской школе искусств,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детской   музыкальной   и   хоровой   школе/культурно-досуговом  учреждении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Специальность (специализация)/вид творчества 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Педагог - Ф.И.О. (с указанием должности и, если имеется, звания) 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Концертмейстер - Ф.И.О. 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Участие  в  конкурсах, фестивалях, концертах за предыдущие два учебных года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                            (указать результат)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Являлся ли и когда стипендиатом Министерства культуры Российской Федерации?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Являлся  ли  и  когда  стипендиатом  областной программы "Молодые дарования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тверского края"? 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 xml:space="preserve">Проведение  творческих отчетов в виде сольных программ, концертов и т.п. (с 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указанием места и даты проведения) 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lastRenderedPageBreak/>
        <w:br/>
        <w:t>Состав семьи, Ф.И.О. родителей, место работы 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Творческая характеристика (заполняется и подписывается педагогом)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330" w:lineRule="atLeast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</w:pPr>
      <w:r w:rsidRPr="00C6309E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C6309E" w:rsidRPr="00C6309E" w:rsidRDefault="00C6309E" w:rsidP="00C6309E">
      <w:pPr>
        <w:spacing w:after="0" w:line="240" w:lineRule="auto"/>
        <w:textAlignment w:val="baseline"/>
        <w:rPr>
          <w:rFonts w:ascii="Arial" w:eastAsia="Times New Roman" w:hAnsi="Arial" w:cs="Arial"/>
          <w:color w:val="FFFFFF"/>
          <w:sz w:val="23"/>
          <w:szCs w:val="23"/>
          <w:lang w:eastAsia="ru-RU"/>
        </w:rPr>
      </w:pPr>
      <w:r w:rsidRPr="00C6309E">
        <w:rPr>
          <w:rFonts w:ascii="Arial" w:eastAsia="Times New Roman" w:hAnsi="Arial" w:cs="Arial"/>
          <w:color w:val="FFFFFF"/>
          <w:sz w:val="23"/>
          <w:szCs w:val="23"/>
          <w:lang w:eastAsia="ru-RU"/>
        </w:rPr>
        <w:t> </w:t>
      </w:r>
    </w:p>
    <w:p w:rsidR="00C6309E" w:rsidRPr="00C6309E" w:rsidRDefault="00C6309E" w:rsidP="00C6309E">
      <w:pPr>
        <w:spacing w:after="0" w:line="240" w:lineRule="atLeast"/>
        <w:textAlignment w:val="baseline"/>
        <w:rPr>
          <w:rFonts w:ascii="Segoe UI" w:eastAsia="Times New Roman" w:hAnsi="Segoe UI" w:cs="Segoe UI"/>
          <w:color w:val="4C4C4C"/>
          <w:sz w:val="20"/>
          <w:szCs w:val="20"/>
          <w:lang w:eastAsia="ru-RU"/>
        </w:rPr>
      </w:pPr>
      <w:r w:rsidRPr="00C6309E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Этот документ входит в профессиональные</w:t>
      </w:r>
      <w:r w:rsidRPr="00C6309E">
        <w:rPr>
          <w:rFonts w:ascii="Arial" w:eastAsia="Times New Roman" w:hAnsi="Arial" w:cs="Arial"/>
          <w:color w:val="FFFFFF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FFFFFF"/>
          <w:sz w:val="21"/>
          <w:szCs w:val="21"/>
          <w:lang w:eastAsia="ru-RU"/>
        </w:rPr>
        <w:t xml:space="preserve"> </w:t>
      </w:r>
      <w:bookmarkStart w:id="0" w:name="_GoBack"/>
      <w:bookmarkEnd w:id="0"/>
    </w:p>
    <w:p w:rsidR="00C6309E" w:rsidRPr="00C6309E" w:rsidRDefault="00C6309E" w:rsidP="00C6309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6309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6309E" w:rsidRPr="00C6309E" w:rsidRDefault="00C6309E" w:rsidP="00C6309E">
      <w:pPr>
        <w:spacing w:after="0" w:line="390" w:lineRule="atLeast"/>
        <w:textAlignment w:val="baseline"/>
        <w:rPr>
          <w:rFonts w:ascii="Segoe UI" w:eastAsia="Times New Roman" w:hAnsi="Segoe UI" w:cs="Segoe UI"/>
          <w:color w:val="B4B4B4"/>
          <w:spacing w:val="2"/>
          <w:sz w:val="20"/>
          <w:szCs w:val="20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 xml:space="preserve"> </w:t>
      </w:r>
    </w:p>
    <w:p w:rsidR="00C6309E" w:rsidRPr="00C6309E" w:rsidRDefault="00C6309E" w:rsidP="00C630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FFFFFF"/>
          <w:sz w:val="20"/>
          <w:szCs w:val="20"/>
          <w:lang w:eastAsia="ru-RU"/>
        </w:rPr>
      </w:pPr>
      <w:r w:rsidRPr="00C6309E">
        <w:rPr>
          <w:rFonts w:ascii="Segoe UI" w:eastAsia="Times New Roman" w:hAnsi="Segoe UI" w:cs="Segoe UI"/>
          <w:color w:val="FFFFFF"/>
          <w:sz w:val="23"/>
          <w:szCs w:val="23"/>
          <w:bdr w:val="none" w:sz="0" w:space="0" w:color="auto" w:frame="1"/>
          <w:lang w:eastAsia="ru-RU"/>
        </w:rPr>
        <w:t>Напишите нам!</w:t>
      </w:r>
    </w:p>
    <w:p w:rsidR="00C6309E" w:rsidRPr="00C6309E" w:rsidRDefault="00C6309E" w:rsidP="00C6309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6309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6309E" w:rsidRPr="00C6309E" w:rsidRDefault="00C6309E" w:rsidP="00C6309E">
      <w:pPr>
        <w:spacing w:after="0" w:line="360" w:lineRule="atLeast"/>
        <w:textAlignment w:val="baseline"/>
        <w:rPr>
          <w:rFonts w:ascii="Segoe UI" w:eastAsia="Times New Roman" w:hAnsi="Segoe UI" w:cs="Segoe UI"/>
          <w:color w:val="3D3D3D"/>
          <w:sz w:val="18"/>
          <w:szCs w:val="18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 xml:space="preserve"> </w:t>
      </w:r>
    </w:p>
    <w:p w:rsidR="00E84145" w:rsidRDefault="00E84145"/>
    <w:sectPr w:rsidR="00E84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CD523C"/>
    <w:multiLevelType w:val="multilevel"/>
    <w:tmpl w:val="2AA0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9E"/>
    <w:rsid w:val="00C6309E"/>
    <w:rsid w:val="00E8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D514"/>
  <w15:chartTrackingRefBased/>
  <w15:docId w15:val="{C2CE1CF9-9C5E-4114-820A-AAB851DF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63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30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30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0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6309E"/>
    <w:rPr>
      <w:color w:val="0000FF"/>
      <w:u w:val="single"/>
    </w:rPr>
  </w:style>
  <w:style w:type="paragraph" w:customStyle="1" w:styleId="headertext">
    <w:name w:val="headertext"/>
    <w:basedOn w:val="a"/>
    <w:rsid w:val="00C6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C6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63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6309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63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6309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lt-chat-form-listi">
    <w:name w:val="lt-chat-form-list__i"/>
    <w:basedOn w:val="a"/>
    <w:rsid w:val="00C6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chat-headertxt">
    <w:name w:val="lt-chat-header__txt"/>
    <w:basedOn w:val="a0"/>
    <w:rsid w:val="00C6309E"/>
  </w:style>
  <w:style w:type="paragraph" w:customStyle="1" w:styleId="lt-phone-flipper-innertxt">
    <w:name w:val="lt-phone-flipper-inner__txt"/>
    <w:basedOn w:val="a"/>
    <w:rsid w:val="00C6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label-blocktxt">
    <w:name w:val="lt-label-block__txt"/>
    <w:basedOn w:val="a0"/>
    <w:rsid w:val="00C6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94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56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7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16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849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14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775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72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797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474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0561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272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206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589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2789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0808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1926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26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3775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31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549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1259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0550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7057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061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7320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2570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2620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73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9503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0478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039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401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1873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799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896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509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959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4228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140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977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7366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6034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837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7534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43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8714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67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421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083200">
                                                          <w:marLeft w:val="-384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358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7684449">
                                                                  <w:marLeft w:val="0"/>
                                                                  <w:marRight w:val="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6510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8711548">
                                                                  <w:marLeft w:val="0"/>
                                                                  <w:marRight w:val="40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26920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3978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500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98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1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211386410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4013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7922093" TargetMode="External"/><Relationship Id="rId13" Type="http://schemas.openxmlformats.org/officeDocument/2006/relationships/hyperlink" Target="https://docs.cntd.ru/document/577922093" TargetMode="External"/><Relationship Id="rId18" Type="http://schemas.openxmlformats.org/officeDocument/2006/relationships/hyperlink" Target="https://docs.cntd.ru/document/550149710" TargetMode="External"/><Relationship Id="rId26" Type="http://schemas.openxmlformats.org/officeDocument/2006/relationships/hyperlink" Target="https://docs.cntd.ru/document/57792209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cntd.ru/document/577922093" TargetMode="External"/><Relationship Id="rId7" Type="http://schemas.openxmlformats.org/officeDocument/2006/relationships/hyperlink" Target="https://docs.cntd.ru/document/550149710" TargetMode="External"/><Relationship Id="rId12" Type="http://schemas.openxmlformats.org/officeDocument/2006/relationships/hyperlink" Target="https://docs.cntd.ru/document/550149710" TargetMode="External"/><Relationship Id="rId17" Type="http://schemas.openxmlformats.org/officeDocument/2006/relationships/hyperlink" Target="https://docs.cntd.ru/document/450235548" TargetMode="External"/><Relationship Id="rId25" Type="http://schemas.openxmlformats.org/officeDocument/2006/relationships/hyperlink" Target="https://docs.cntd.ru/document/5779220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577922093" TargetMode="External"/><Relationship Id="rId20" Type="http://schemas.openxmlformats.org/officeDocument/2006/relationships/hyperlink" Target="https://docs.cntd.ru/document/550149710" TargetMode="External"/><Relationship Id="rId29" Type="http://schemas.openxmlformats.org/officeDocument/2006/relationships/hyperlink" Target="https://docs.cntd.ru/document/57792209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450235548" TargetMode="External"/><Relationship Id="rId11" Type="http://schemas.openxmlformats.org/officeDocument/2006/relationships/hyperlink" Target="https://docs.cntd.ru/document/450235548" TargetMode="External"/><Relationship Id="rId24" Type="http://schemas.openxmlformats.org/officeDocument/2006/relationships/hyperlink" Target="https://docs.cntd.ru/document/577922093" TargetMode="External"/><Relationship Id="rId5" Type="http://schemas.openxmlformats.org/officeDocument/2006/relationships/hyperlink" Target="https://docs.cntd.ru/document/430650914" TargetMode="External"/><Relationship Id="rId15" Type="http://schemas.openxmlformats.org/officeDocument/2006/relationships/hyperlink" Target="https://docs.cntd.ru/document/577922093" TargetMode="External"/><Relationship Id="rId23" Type="http://schemas.openxmlformats.org/officeDocument/2006/relationships/hyperlink" Target="https://docs.cntd.ru/document/577922093" TargetMode="External"/><Relationship Id="rId28" Type="http://schemas.openxmlformats.org/officeDocument/2006/relationships/hyperlink" Target="https://docs.cntd.ru/document/577922093" TargetMode="External"/><Relationship Id="rId10" Type="http://schemas.openxmlformats.org/officeDocument/2006/relationships/hyperlink" Target="https://docs.cntd.ru/document/577922093" TargetMode="External"/><Relationship Id="rId19" Type="http://schemas.openxmlformats.org/officeDocument/2006/relationships/hyperlink" Target="https://docs.cntd.ru/document/577922093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50149710" TargetMode="External"/><Relationship Id="rId14" Type="http://schemas.openxmlformats.org/officeDocument/2006/relationships/hyperlink" Target="https://docs.cntd.ru/document/450235548" TargetMode="External"/><Relationship Id="rId22" Type="http://schemas.openxmlformats.org/officeDocument/2006/relationships/hyperlink" Target="https://docs.cntd.ru/document/577922093" TargetMode="External"/><Relationship Id="rId27" Type="http://schemas.openxmlformats.org/officeDocument/2006/relationships/hyperlink" Target="https://docs.cntd.ru/document/57792209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2601</Words>
  <Characters>14831</Characters>
  <Application>Microsoft Office Word</Application>
  <DocSecurity>0</DocSecurity>
  <Lines>123</Lines>
  <Paragraphs>34</Paragraphs>
  <ScaleCrop>false</ScaleCrop>
  <Company/>
  <LinksUpToDate>false</LinksUpToDate>
  <CharactersWithSpaces>17398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2024-07-03T10:35:00Z</dcterms:created>
  <dcterms:modified xsi:type="dcterms:W3CDTF">2024-07-03T10:36:00Z</dcterms:modified>
</cp:coreProperties>
</file>